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山东银箭金属颜料</w:t>
      </w:r>
      <w:r>
        <w:rPr>
          <w:rFonts w:hint="eastAsia"/>
          <w:b/>
          <w:sz w:val="28"/>
          <w:szCs w:val="28"/>
        </w:rPr>
        <w:t>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碳</w:t>
      </w:r>
      <w:r>
        <w:rPr>
          <w:b/>
          <w:sz w:val="28"/>
          <w:szCs w:val="28"/>
        </w:rPr>
        <w:t>排放</w:t>
      </w:r>
      <w:r>
        <w:rPr>
          <w:rFonts w:hint="eastAsia"/>
          <w:b/>
          <w:sz w:val="28"/>
          <w:szCs w:val="28"/>
        </w:rPr>
        <w:t>量公示</w:t>
      </w:r>
    </w:p>
    <w:p>
      <w:pPr>
        <w:rPr>
          <w:sz w:val="28"/>
          <w:szCs w:val="28"/>
        </w:rPr>
      </w:pPr>
    </w:p>
    <w:p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</w:t>
      </w:r>
      <w:r>
        <w:rPr>
          <w:sz w:val="28"/>
          <w:szCs w:val="28"/>
        </w:rPr>
        <w:t>对</w:t>
      </w:r>
      <w:r>
        <w:rPr>
          <w:rFonts w:hint="eastAsia"/>
          <w:sz w:val="28"/>
          <w:szCs w:val="28"/>
        </w:rPr>
        <w:t>近三年碳</w:t>
      </w:r>
      <w:r>
        <w:rPr>
          <w:sz w:val="28"/>
          <w:szCs w:val="28"/>
        </w:rPr>
        <w:t>排放量进行</w:t>
      </w:r>
      <w:r>
        <w:rPr>
          <w:rFonts w:hint="eastAsia"/>
          <w:sz w:val="28"/>
          <w:szCs w:val="28"/>
        </w:rPr>
        <w:t>了</w:t>
      </w:r>
      <w:r>
        <w:rPr>
          <w:sz w:val="28"/>
          <w:szCs w:val="28"/>
        </w:rPr>
        <w:t>自</w:t>
      </w:r>
      <w:r>
        <w:rPr>
          <w:rFonts w:hint="eastAsia"/>
          <w:sz w:val="28"/>
          <w:szCs w:val="28"/>
        </w:rPr>
        <w:t>盘</w:t>
      </w:r>
      <w:r>
        <w:rPr>
          <w:sz w:val="28"/>
          <w:szCs w:val="28"/>
        </w:rPr>
        <w:t>查，</w:t>
      </w:r>
      <w:r>
        <w:rPr>
          <w:rFonts w:hint="eastAsia"/>
          <w:sz w:val="28"/>
          <w:szCs w:val="28"/>
        </w:rPr>
        <w:t>公司主要</w:t>
      </w:r>
      <w:r>
        <w:rPr>
          <w:sz w:val="28"/>
          <w:szCs w:val="28"/>
        </w:rPr>
        <w:t>在用电能源时</w:t>
      </w:r>
      <w:r>
        <w:rPr>
          <w:rFonts w:hint="eastAsia"/>
          <w:sz w:val="28"/>
          <w:szCs w:val="28"/>
        </w:rPr>
        <w:t>产生温室气体</w:t>
      </w:r>
      <w:r>
        <w:rPr>
          <w:sz w:val="28"/>
          <w:szCs w:val="28"/>
        </w:rPr>
        <w:t>排放</w:t>
      </w:r>
      <w:r>
        <w:rPr>
          <w:rFonts w:hint="eastAsia"/>
          <w:sz w:val="28"/>
          <w:szCs w:val="28"/>
        </w:rPr>
        <w:t>，盘查结果</w:t>
      </w:r>
      <w:r>
        <w:rPr>
          <w:sz w:val="28"/>
          <w:szCs w:val="28"/>
        </w:rPr>
        <w:t>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2020年</w:t>
      </w:r>
      <w:r>
        <w:rPr>
          <w:sz w:val="28"/>
          <w:szCs w:val="28"/>
        </w:rPr>
        <w:t>碳</w:t>
      </w:r>
      <w:r>
        <w:rPr>
          <w:rFonts w:hint="eastAsia"/>
          <w:sz w:val="28"/>
          <w:szCs w:val="28"/>
        </w:rPr>
        <w:t>排放量总量</w:t>
      </w:r>
      <w:r>
        <w:rPr>
          <w:rFonts w:hint="eastAsia"/>
          <w:sz w:val="28"/>
          <w:szCs w:val="28"/>
          <w:lang w:val="en-US" w:eastAsia="zh-CN"/>
        </w:rPr>
        <w:t>1129</w:t>
      </w:r>
      <w:bookmarkStart w:id="0" w:name="_GoBack"/>
      <w:bookmarkEnd w:id="0"/>
      <w:r>
        <w:rPr>
          <w:rFonts w:hint="eastAsia"/>
          <w:sz w:val="28"/>
          <w:szCs w:val="28"/>
        </w:rPr>
        <w:t>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2021年</w:t>
      </w:r>
      <w:r>
        <w:rPr>
          <w:sz w:val="28"/>
          <w:szCs w:val="28"/>
        </w:rPr>
        <w:t>碳</w:t>
      </w:r>
      <w:r>
        <w:rPr>
          <w:rFonts w:hint="eastAsia"/>
          <w:sz w:val="28"/>
          <w:szCs w:val="28"/>
        </w:rPr>
        <w:t>排放量总量</w:t>
      </w:r>
      <w:r>
        <w:rPr>
          <w:rFonts w:hint="eastAsia"/>
          <w:sz w:val="28"/>
          <w:szCs w:val="28"/>
          <w:lang w:val="en-US" w:eastAsia="zh-CN"/>
        </w:rPr>
        <w:t>1369</w:t>
      </w:r>
      <w:r>
        <w:rPr>
          <w:rFonts w:hint="eastAsia"/>
          <w:sz w:val="28"/>
          <w:szCs w:val="28"/>
        </w:rPr>
        <w:t>吨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碳</w:t>
      </w:r>
      <w:r>
        <w:rPr>
          <w:rFonts w:hint="eastAsia"/>
          <w:sz w:val="28"/>
          <w:szCs w:val="28"/>
        </w:rPr>
        <w:t>排放量总量</w:t>
      </w:r>
      <w:r>
        <w:rPr>
          <w:rFonts w:hint="eastAsia"/>
          <w:sz w:val="28"/>
          <w:szCs w:val="28"/>
          <w:lang w:val="en-US" w:eastAsia="zh-CN"/>
        </w:rPr>
        <w:t>1095</w:t>
      </w:r>
      <w:r>
        <w:rPr>
          <w:rFonts w:hint="eastAsia"/>
          <w:sz w:val="28"/>
          <w:szCs w:val="28"/>
        </w:rPr>
        <w:t>吨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>
        <w:rPr>
          <w:sz w:val="28"/>
          <w:szCs w:val="28"/>
        </w:rPr>
        <w:t>对外公布！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山东银箭金属颜料</w:t>
      </w:r>
      <w:r>
        <w:rPr>
          <w:rFonts w:hint="eastAsia"/>
          <w:sz w:val="28"/>
          <w:szCs w:val="28"/>
        </w:rPr>
        <w:t xml:space="preserve">有限公司 </w:t>
      </w:r>
    </w:p>
    <w:p>
      <w:pPr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月20日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1574C4"/>
    <w:rsid w:val="00001987"/>
    <w:rsid w:val="00015241"/>
    <w:rsid w:val="00142451"/>
    <w:rsid w:val="001574C4"/>
    <w:rsid w:val="00333973"/>
    <w:rsid w:val="0034731E"/>
    <w:rsid w:val="003B4296"/>
    <w:rsid w:val="00435F32"/>
    <w:rsid w:val="004500FB"/>
    <w:rsid w:val="0047082E"/>
    <w:rsid w:val="00634DCD"/>
    <w:rsid w:val="00635119"/>
    <w:rsid w:val="00655E44"/>
    <w:rsid w:val="006A351B"/>
    <w:rsid w:val="007367D8"/>
    <w:rsid w:val="00784DB6"/>
    <w:rsid w:val="007A11A6"/>
    <w:rsid w:val="008C4E36"/>
    <w:rsid w:val="008E21EA"/>
    <w:rsid w:val="00CB6CF8"/>
    <w:rsid w:val="00D96856"/>
    <w:rsid w:val="00F40DFF"/>
    <w:rsid w:val="2B567D02"/>
    <w:rsid w:val="70CC6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25</Words>
  <Characters>148</Characters>
  <Lines>1</Lines>
  <Paragraphs>1</Paragraphs>
  <TotalTime>6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2019-12-06T07:45:00Z</dcterms:created>
  <dc:creator>USER-</dc:creator>
  <cp:lastModifiedBy>小鱼儿</cp:lastModifiedBy>
  <dcterms:modified xsi:type="dcterms:W3CDTF">2023-06-09T07:40:05Z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FCA18D75A70844AE807B9564448970EE_12</vt:lpwstr>
  </property>
</Properties>
</file>